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689" w:rsidRPr="00CE5A7E" w:rsidRDefault="00416689" w:rsidP="00AA5950">
      <w:pPr>
        <w:spacing w:line="240" w:lineRule="auto"/>
        <w:rPr>
          <w:rFonts w:cs="Arial"/>
        </w:rPr>
      </w:pPr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55"/>
      </w:tblGrid>
      <w:tr w:rsidR="00363236" w:rsidRPr="00CE5A7E" w:rsidTr="0081005E">
        <w:trPr>
          <w:trHeight w:val="1633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363236" w:rsidRPr="00CE5A7E" w:rsidRDefault="00363236" w:rsidP="00AA5950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Záznam o činnostech zpracování </w:t>
            </w:r>
            <w:r w:rsidR="00644A40">
              <w:rPr>
                <w:rFonts w:cs="Arial"/>
                <w:b/>
                <w:bCs/>
                <w:color w:val="000000"/>
                <w:lang w:eastAsia="cs-CZ"/>
              </w:rPr>
              <w:t>–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 </w:t>
            </w:r>
            <w:r w:rsidR="00CD1500">
              <w:rPr>
                <w:rFonts w:cs="Arial"/>
                <w:b/>
                <w:bCs/>
                <w:color w:val="000000"/>
                <w:lang w:eastAsia="cs-CZ"/>
              </w:rPr>
              <w:t>Ověřování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br/>
              <w:t>čl. 30 odst. 1 obecného nařízení o ochraně osobních údajů</w:t>
            </w:r>
            <w:r w:rsidR="007807D1">
              <w:rPr>
                <w:rFonts w:cs="Arial"/>
                <w:b/>
                <w:bCs/>
                <w:color w:val="000000"/>
                <w:lang w:eastAsia="cs-CZ"/>
              </w:rPr>
              <w:t xml:space="preserve"> (GDPR</w:t>
            </w:r>
            <w:r w:rsidR="00F32E8D">
              <w:rPr>
                <w:rFonts w:cs="Arial"/>
                <w:b/>
                <w:bCs/>
                <w:color w:val="000000"/>
                <w:lang w:eastAsia="cs-CZ"/>
              </w:rPr>
              <w:t>)</w:t>
            </w:r>
          </w:p>
          <w:p w:rsidR="00363236" w:rsidRPr="00CE5A7E" w:rsidRDefault="00363236" w:rsidP="00AA5950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:rsidR="00363236" w:rsidRPr="00CE5A7E" w:rsidRDefault="004C105B" w:rsidP="00AA5950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Správce: </w:t>
            </w:r>
            <w:r>
              <w:rPr>
                <w:rFonts w:cs="Arial"/>
                <w:bCs/>
                <w:i/>
                <w:color w:val="000000"/>
                <w:lang w:eastAsia="cs-CZ"/>
              </w:rPr>
              <w:t xml:space="preserve">Městys Dub nad Moravou, Brodecká 1, 78375 Dub nad Moravou, DS: 4yubeit </w:t>
            </w: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Pověřenec pro ochranu osobních údajů: </w:t>
            </w:r>
            <w:r>
              <w:rPr>
                <w:rFonts w:cs="Arial"/>
                <w:bCs/>
                <w:i/>
                <w:color w:val="000000"/>
                <w:lang w:eastAsia="cs-CZ"/>
              </w:rPr>
              <w:t>Mgr. Ondřej Hojgr, info@ritter-stastny.cz</w:t>
            </w:r>
          </w:p>
        </w:tc>
        <w:bookmarkStart w:id="0" w:name="_GoBack"/>
        <w:bookmarkEnd w:id="0"/>
      </w:tr>
      <w:tr w:rsidR="00363236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363236" w:rsidRPr="00CE5A7E" w:rsidRDefault="00363236" w:rsidP="00AA5950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I. Účely zpracování</w:t>
            </w:r>
          </w:p>
        </w:tc>
      </w:tr>
      <w:tr w:rsidR="00363236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:rsidR="00363236" w:rsidRPr="00CE5A7E" w:rsidRDefault="00363236" w:rsidP="00CD1500">
            <w:pPr>
              <w:spacing w:before="60" w:after="60" w:line="240" w:lineRule="auto"/>
              <w:jc w:val="center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lang w:eastAsia="cs-CZ"/>
              </w:rPr>
              <w:t xml:space="preserve">ZAJIŠTĚNÍ AGEND </w:t>
            </w:r>
            <w:r w:rsidR="00CD1500">
              <w:rPr>
                <w:rFonts w:cs="Arial"/>
                <w:b/>
                <w:bCs/>
                <w:lang w:eastAsia="cs-CZ"/>
              </w:rPr>
              <w:t>OVĚŘOVÁNÍ</w:t>
            </w:r>
          </w:p>
        </w:tc>
      </w:tr>
      <w:tr w:rsidR="007807D1" w:rsidRPr="00CE5A7E" w:rsidTr="00C97FC0">
        <w:trPr>
          <w:trHeight w:val="1368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7807D1" w:rsidRPr="007807D1" w:rsidRDefault="007807D1" w:rsidP="00AA5950">
            <w:pPr>
              <w:spacing w:before="60" w:after="120" w:line="240" w:lineRule="auto"/>
              <w:jc w:val="left"/>
              <w:rPr>
                <w:rFonts w:cs="Arial"/>
                <w:b/>
                <w:lang w:eastAsia="cs-CZ"/>
              </w:rPr>
            </w:pPr>
            <w:r w:rsidRPr="007807D1">
              <w:rPr>
                <w:rFonts w:cs="Arial"/>
                <w:b/>
                <w:color w:val="000000"/>
                <w:lang w:eastAsia="cs-CZ"/>
              </w:rPr>
              <w:t>Čl. 6 odst. 1 písm. c) GDPR - zpracování nezbytné pro plnění právní povinnosti:</w:t>
            </w:r>
          </w:p>
          <w:p w:rsidR="00CD1500" w:rsidRDefault="004B4D64" w:rsidP="00CD1500">
            <w:pPr>
              <w:spacing w:after="12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zákon č. </w:t>
            </w:r>
            <w:r w:rsidR="00CD1500">
              <w:rPr>
                <w:rFonts w:cs="Arial"/>
              </w:rPr>
              <w:t xml:space="preserve">21/2006 Sb., </w:t>
            </w:r>
            <w:r w:rsidR="00CD1500" w:rsidRPr="00CD1500">
              <w:rPr>
                <w:rFonts w:cs="Arial"/>
              </w:rPr>
              <w:t>o ověřování shody opisu nebo kopie s listinou a o ověřování pravosti podpisu a o změně některých zákonů (zákon o ověřování)</w:t>
            </w:r>
            <w:r w:rsidR="00CD1500">
              <w:rPr>
                <w:rFonts w:cs="Arial"/>
              </w:rPr>
              <w:t>,</w:t>
            </w:r>
          </w:p>
          <w:p w:rsidR="00E87472" w:rsidRPr="007807D1" w:rsidRDefault="00CD1500" w:rsidP="00CD1500">
            <w:pPr>
              <w:spacing w:after="120" w:line="240" w:lineRule="auto"/>
              <w:contextualSpacing/>
              <w:rPr>
                <w:rFonts w:cs="Arial"/>
                <w:lang w:eastAsia="cs-CZ"/>
              </w:rPr>
            </w:pPr>
            <w:r>
              <w:rPr>
                <w:rFonts w:cs="Arial"/>
              </w:rPr>
              <w:t xml:space="preserve">vyhláška č. 36/2006 Sb., </w:t>
            </w:r>
            <w:r w:rsidRPr="00CD1500">
              <w:rPr>
                <w:rFonts w:cs="Arial"/>
              </w:rPr>
              <w:t>o ověřování shody opisu nebo kopie s listinou a o ověřování pravosti podpisu</w:t>
            </w:r>
            <w:r w:rsidR="00D16880">
              <w:rPr>
                <w:rFonts w:cs="Arial"/>
                <w:lang w:eastAsia="cs-CZ"/>
              </w:rPr>
              <w:t>.</w:t>
            </w:r>
          </w:p>
        </w:tc>
      </w:tr>
      <w:tr w:rsidR="004C7453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4C7453" w:rsidRPr="00CE5A7E" w:rsidRDefault="004C7453" w:rsidP="00AA5950">
            <w:pPr>
              <w:spacing w:before="60" w:after="60" w:line="240" w:lineRule="auto"/>
              <w:jc w:val="left"/>
              <w:rPr>
                <w:rFonts w:cs="Arial"/>
                <w:b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4C7453" w:rsidRPr="00CE5A7E" w:rsidTr="0074279D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CE5A7E" w:rsidRPr="00A85DE3" w:rsidRDefault="00854E23" w:rsidP="00AA595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Žadatel o vidimaci nebo legalizaci, svědek, ověřující osoba provádějící vidimaci nebo legalizaci.</w:t>
            </w:r>
          </w:p>
        </w:tc>
      </w:tr>
      <w:tr w:rsidR="00CE5A7E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CE5A7E" w:rsidRPr="00CE5A7E" w:rsidRDefault="00CE5A7E" w:rsidP="00AA5950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III. Kategorie osobních údajů</w:t>
            </w:r>
          </w:p>
        </w:tc>
      </w:tr>
      <w:tr w:rsidR="00CE5A7E" w:rsidRPr="00CE5A7E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A23E2B" w:rsidRDefault="00854E23" w:rsidP="00854E23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Základní identifikační údaje subjektů údajů. Označení dokladu totožnosti. Podpis.</w:t>
            </w:r>
          </w:p>
          <w:p w:rsidR="00854E23" w:rsidRPr="00CE5A7E" w:rsidRDefault="00854E23" w:rsidP="00854E23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Údaje nezbytné pro vedení evidence vidimací a legalizací v ověřovací knize, vedení rejstříku ověřovací knihy, vybírání správních poplatků a vedení podpisových vzorů o</w:t>
            </w:r>
            <w:r w:rsidR="001B44FC">
              <w:rPr>
                <w:rFonts w:cs="Arial"/>
                <w:lang w:eastAsia="cs-CZ"/>
              </w:rPr>
              <w:t>věřujících osob a uvádění identifikace ověřujících osob na ověřovacích doložkách</w:t>
            </w:r>
            <w:r w:rsidR="00D16880">
              <w:rPr>
                <w:rFonts w:cs="Arial"/>
                <w:lang w:eastAsia="cs-CZ"/>
              </w:rPr>
              <w:t>.</w:t>
            </w:r>
          </w:p>
        </w:tc>
      </w:tr>
      <w:tr w:rsidR="003441F4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3441F4" w:rsidRPr="003441F4" w:rsidRDefault="003441F4" w:rsidP="00AA5950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3441F4">
              <w:rPr>
                <w:rFonts w:cs="Arial"/>
                <w:b/>
                <w:color w:val="000000"/>
                <w:lang w:eastAsia="cs-CZ"/>
              </w:rPr>
              <w:t>IV. Kategorie příjemců</w:t>
            </w:r>
          </w:p>
        </w:tc>
      </w:tr>
      <w:tr w:rsidR="003441F4" w:rsidRPr="00CE5A7E" w:rsidTr="003C18B7">
        <w:trPr>
          <w:trHeight w:val="396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441F4" w:rsidRPr="00CE5A7E" w:rsidRDefault="00BB0901" w:rsidP="00AA595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Osobní údaje nejsou předávány příjemcům.</w:t>
            </w:r>
          </w:p>
        </w:tc>
      </w:tr>
      <w:tr w:rsidR="0058121C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58121C" w:rsidRPr="00F32E8D" w:rsidRDefault="00F32E8D" w:rsidP="00AA5950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F32E8D">
              <w:rPr>
                <w:rFonts w:cs="Arial"/>
                <w:b/>
                <w:lang w:eastAsia="cs-CZ"/>
              </w:rPr>
              <w:t>V. Plánované lhůty pro výmaz kategorií osobních údajů</w:t>
            </w:r>
          </w:p>
        </w:tc>
      </w:tr>
      <w:tr w:rsidR="00F32E8D" w:rsidRPr="00CE5A7E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F32E8D" w:rsidRPr="00CE5A7E" w:rsidRDefault="00BB0901" w:rsidP="00AA595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Ověřovací kniha se vede po dobu kalendářního roku. Ověřovací knihy jsou uloženy u úřadu po dobu 10 let od uzavření (§ 16 odst. 4 zákona o ověřování).</w:t>
            </w:r>
          </w:p>
        </w:tc>
      </w:tr>
      <w:tr w:rsidR="0074279D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74279D" w:rsidRPr="0074279D" w:rsidRDefault="0074279D" w:rsidP="00AA5950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74279D">
              <w:rPr>
                <w:rFonts w:cs="Arial"/>
                <w:b/>
                <w:lang w:eastAsia="cs-CZ"/>
              </w:rPr>
              <w:t>VI. Obecný popis technických a organizačních bezpečnostních opatření</w:t>
            </w:r>
          </w:p>
        </w:tc>
      </w:tr>
      <w:tr w:rsidR="0074279D" w:rsidRPr="00CE5A7E" w:rsidTr="0074279D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42639E" w:rsidRPr="0042639E" w:rsidRDefault="001B44FC" w:rsidP="00D16880">
            <w:pPr>
              <w:spacing w:before="60" w:after="60" w:line="240" w:lineRule="auto"/>
              <w:rPr>
                <w:rFonts w:cs="Arial"/>
                <w:i/>
                <w:lang w:eastAsia="cs-CZ"/>
              </w:rPr>
            </w:pPr>
            <w:r>
              <w:rPr>
                <w:rFonts w:cs="Arial"/>
                <w:lang w:eastAsia="cs-CZ"/>
              </w:rPr>
              <w:t>Evidence vidimací a legalizací se vede ve svázaných ověřovacích knihách. Ověřovací knihy jsou uloženy v uzamykaném prostoru a přístupny jen osobám, které k nim přístup potřebují při plnění svých povinností v rámci agendy ověřování.</w:t>
            </w:r>
          </w:p>
        </w:tc>
      </w:tr>
    </w:tbl>
    <w:p w:rsidR="007A2320" w:rsidRPr="00CE5A7E" w:rsidRDefault="007A2320" w:rsidP="00AA5950">
      <w:pPr>
        <w:spacing w:line="240" w:lineRule="auto"/>
        <w:rPr>
          <w:rFonts w:cs="Arial"/>
        </w:rPr>
      </w:pPr>
    </w:p>
    <w:sectPr w:rsidR="007A2320" w:rsidRPr="00CE5A7E" w:rsidSect="00AA5950">
      <w:pgSz w:w="11906" w:h="16838"/>
      <w:pgMar w:top="851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32D5"/>
    <w:multiLevelType w:val="hybridMultilevel"/>
    <w:tmpl w:val="6C08CF76"/>
    <w:lvl w:ilvl="0" w:tplc="34C0F01C">
      <w:start w:val="1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C33EBB"/>
    <w:multiLevelType w:val="hybridMultilevel"/>
    <w:tmpl w:val="8E8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689"/>
    <w:rsid w:val="00077A8C"/>
    <w:rsid w:val="000A7F88"/>
    <w:rsid w:val="000E4923"/>
    <w:rsid w:val="00174758"/>
    <w:rsid w:val="001B44FC"/>
    <w:rsid w:val="001D3C73"/>
    <w:rsid w:val="003171AA"/>
    <w:rsid w:val="00317882"/>
    <w:rsid w:val="00326123"/>
    <w:rsid w:val="00343B26"/>
    <w:rsid w:val="003441F4"/>
    <w:rsid w:val="00363236"/>
    <w:rsid w:val="00375592"/>
    <w:rsid w:val="003C18B7"/>
    <w:rsid w:val="00411064"/>
    <w:rsid w:val="00416689"/>
    <w:rsid w:val="0042639E"/>
    <w:rsid w:val="004B4D64"/>
    <w:rsid w:val="004C105B"/>
    <w:rsid w:val="004C7453"/>
    <w:rsid w:val="004D0C21"/>
    <w:rsid w:val="004D1B88"/>
    <w:rsid w:val="0058121C"/>
    <w:rsid w:val="00644A40"/>
    <w:rsid w:val="00653CB9"/>
    <w:rsid w:val="006F0292"/>
    <w:rsid w:val="00736031"/>
    <w:rsid w:val="0074279D"/>
    <w:rsid w:val="00746244"/>
    <w:rsid w:val="007807D1"/>
    <w:rsid w:val="007A2320"/>
    <w:rsid w:val="0081005E"/>
    <w:rsid w:val="00854E23"/>
    <w:rsid w:val="008F6030"/>
    <w:rsid w:val="009305D0"/>
    <w:rsid w:val="00962D62"/>
    <w:rsid w:val="00A23E2B"/>
    <w:rsid w:val="00A85DE3"/>
    <w:rsid w:val="00AA5950"/>
    <w:rsid w:val="00B01362"/>
    <w:rsid w:val="00B402F9"/>
    <w:rsid w:val="00B42DE2"/>
    <w:rsid w:val="00BB0901"/>
    <w:rsid w:val="00BF686A"/>
    <w:rsid w:val="00C31AA0"/>
    <w:rsid w:val="00C97FC0"/>
    <w:rsid w:val="00CC2319"/>
    <w:rsid w:val="00CD1500"/>
    <w:rsid w:val="00CE5A7E"/>
    <w:rsid w:val="00CF0799"/>
    <w:rsid w:val="00D16880"/>
    <w:rsid w:val="00D5687E"/>
    <w:rsid w:val="00DC1BC9"/>
    <w:rsid w:val="00E05CC2"/>
    <w:rsid w:val="00E74D30"/>
    <w:rsid w:val="00E87472"/>
    <w:rsid w:val="00EA21D3"/>
    <w:rsid w:val="00F32E8D"/>
    <w:rsid w:val="00F51D68"/>
    <w:rsid w:val="00F92333"/>
    <w:rsid w:val="00FC038D"/>
    <w:rsid w:val="00FC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689"/>
    <w:pPr>
      <w:spacing w:before="200" w:after="0" w:line="288" w:lineRule="auto"/>
      <w:jc w:val="both"/>
    </w:pPr>
    <w:rPr>
      <w:rFonts w:ascii="Arial" w:eastAsia="Times New Roman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689"/>
    <w:pPr>
      <w:spacing w:before="200" w:after="0" w:line="288" w:lineRule="auto"/>
      <w:jc w:val="both"/>
    </w:pPr>
    <w:rPr>
      <w:rFonts w:ascii="Arial" w:eastAsia="Times New Roman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Ivo Čečman</cp:lastModifiedBy>
  <cp:revision>2</cp:revision>
  <dcterms:created xsi:type="dcterms:W3CDTF">2019-01-15T09:24:00Z</dcterms:created>
  <dcterms:modified xsi:type="dcterms:W3CDTF">2019-01-15T09:24:00Z</dcterms:modified>
</cp:coreProperties>
</file>